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6A50D7" w:rsidP="006A50D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01</w:t>
            </w:r>
            <w:r w:rsidR="00E46958">
              <w:t>/Ju</w:t>
            </w:r>
            <w:r>
              <w:t>l</w:t>
            </w:r>
            <w:r w:rsidR="00E46958">
              <w:t>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proofErr w:type="spellStart"/>
            <w:r>
              <w:t>Shakboua</w:t>
            </w:r>
            <w:proofErr w:type="spellEnd"/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1F199B" w:rsidP="006A3DCC">
      <w:pPr>
        <w:rPr>
          <w:sz w:val="24"/>
          <w:szCs w:val="24"/>
        </w:rPr>
      </w:pPr>
      <w:r>
        <w:rPr>
          <w:sz w:val="24"/>
          <w:szCs w:val="24"/>
        </w:rPr>
        <w:t>Intranet</w:t>
      </w:r>
      <w:r w:rsidR="00D30B03" w:rsidRPr="00D30B03">
        <w:rPr>
          <w:sz w:val="24"/>
          <w:szCs w:val="24"/>
        </w:rPr>
        <w:t xml:space="preserve"> - </w:t>
      </w:r>
      <w:r w:rsidR="00E9294B">
        <w:rPr>
          <w:sz w:val="24"/>
          <w:szCs w:val="24"/>
        </w:rPr>
        <w:t>Wiki</w:t>
      </w:r>
      <w:r w:rsidR="006A3DCC">
        <w:rPr>
          <w:sz w:val="24"/>
          <w:szCs w:val="24"/>
        </w:rPr>
        <w:t>s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E9294B" w:rsidRPr="00B02624" w:rsidRDefault="00E9294B" w:rsidP="00E9294B">
      <w:pPr>
        <w:spacing w:line="360" w:lineRule="auto"/>
        <w:jc w:val="both"/>
        <w:rPr>
          <w:sz w:val="24"/>
          <w:szCs w:val="24"/>
        </w:rPr>
      </w:pPr>
      <w:r w:rsidRPr="00B02624">
        <w:rPr>
          <w:sz w:val="24"/>
          <w:szCs w:val="24"/>
        </w:rPr>
        <w:t>Wikis provide the ministry with the power to write about the topics and subjects that relates to the ministry business and services.</w:t>
      </w:r>
    </w:p>
    <w:p w:rsidR="00437267" w:rsidRDefault="00E9294B" w:rsidP="00E9294B">
      <w:pPr>
        <w:spacing w:line="360" w:lineRule="auto"/>
        <w:jc w:val="both"/>
      </w:pPr>
      <w:r w:rsidRPr="00B02624">
        <w:rPr>
          <w:sz w:val="24"/>
          <w:szCs w:val="24"/>
        </w:rPr>
        <w:t>Intranet (employee) users will be able to read this type of content without any special privileges as it is public content</w:t>
      </w:r>
      <w:r w:rsidRPr="00B02624">
        <w:rPr>
          <w:sz w:val="24"/>
          <w:szCs w:val="24"/>
          <w:lang w:bidi="ar-JO"/>
        </w:rPr>
        <w:t>.</w:t>
      </w: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794E67" w:rsidRDefault="00E9294B" w:rsidP="00354D00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Wiki</w:t>
      </w:r>
      <w:r w:rsidR="006A3DCC">
        <w:rPr>
          <w:rFonts w:asciiTheme="minorHAnsi" w:hAnsiTheme="minorHAnsi" w:cstheme="minorBidi"/>
          <w:sz w:val="24"/>
          <w:szCs w:val="24"/>
        </w:rPr>
        <w:t>s</w:t>
      </w:r>
      <w:r w:rsidR="006A3DCC" w:rsidRPr="006A3DCC">
        <w:rPr>
          <w:rFonts w:asciiTheme="minorHAnsi" w:hAnsiTheme="minorHAnsi" w:cstheme="minorBidi"/>
          <w:sz w:val="24"/>
          <w:szCs w:val="24"/>
        </w:rPr>
        <w:t xml:space="preserve"> functionality in WebCenter Portal requires that Content Server is the content repository. However, it is important to be aware that </w:t>
      </w:r>
      <w:r>
        <w:rPr>
          <w:rFonts w:asciiTheme="minorHAnsi" w:hAnsiTheme="minorHAnsi" w:cstheme="minorBidi"/>
          <w:sz w:val="24"/>
          <w:szCs w:val="24"/>
        </w:rPr>
        <w:t>wiki</w:t>
      </w:r>
      <w:r w:rsidR="006A3DCC" w:rsidRPr="006A3DCC">
        <w:rPr>
          <w:rFonts w:asciiTheme="minorHAnsi" w:hAnsiTheme="minorHAnsi" w:cstheme="minorBidi"/>
          <w:sz w:val="24"/>
          <w:szCs w:val="24"/>
        </w:rPr>
        <w:t xml:space="preserve">s are managed by WebCenter Portal, not by Content Server. Thus, folder settings in Content Server have no effect. For example, specifying a default profile on a Content Server folder in which </w:t>
      </w:r>
      <w:r>
        <w:rPr>
          <w:rFonts w:asciiTheme="minorHAnsi" w:hAnsiTheme="minorHAnsi" w:cstheme="minorBidi"/>
          <w:sz w:val="24"/>
          <w:szCs w:val="24"/>
        </w:rPr>
        <w:t>wiki</w:t>
      </w:r>
      <w:r w:rsidR="006A3DCC" w:rsidRPr="006A3DCC">
        <w:rPr>
          <w:rFonts w:asciiTheme="minorHAnsi" w:hAnsiTheme="minorHAnsi" w:cstheme="minorBidi"/>
          <w:sz w:val="24"/>
          <w:szCs w:val="24"/>
        </w:rPr>
        <w:t xml:space="preserve">s are stored has no effect on the creation of new </w:t>
      </w:r>
      <w:r>
        <w:rPr>
          <w:rFonts w:asciiTheme="minorHAnsi" w:hAnsiTheme="minorHAnsi" w:cstheme="minorBidi"/>
          <w:sz w:val="24"/>
          <w:szCs w:val="24"/>
        </w:rPr>
        <w:t>wiki</w:t>
      </w:r>
      <w:r w:rsidR="006A3DCC" w:rsidRPr="006A3DCC">
        <w:rPr>
          <w:rFonts w:asciiTheme="minorHAnsi" w:hAnsiTheme="minorHAnsi" w:cstheme="minorBidi"/>
          <w:sz w:val="24"/>
          <w:szCs w:val="24"/>
        </w:rPr>
        <w:t xml:space="preserve"> documents in that folder.</w:t>
      </w:r>
    </w:p>
    <w:p w:rsidR="00794E67" w:rsidRDefault="00794E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357306" w:rsidP="00354D00">
      <w:pPr>
        <w:pStyle w:val="Heading2"/>
      </w:pPr>
      <w:r>
        <w:t xml:space="preserve">Create </w:t>
      </w:r>
      <w:r w:rsidRPr="00FA529E">
        <w:rPr>
          <w:rFonts w:asciiTheme="minorHAnsi" w:hAnsiTheme="minorHAnsi" w:cstheme="minorHAnsi"/>
        </w:rPr>
        <w:t>New</w:t>
      </w:r>
      <w:r>
        <w:t xml:space="preserve"> </w:t>
      </w:r>
      <w:r w:rsidR="00E9294B">
        <w:t>Wiki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CF0A46" w:rsidP="00354D0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Create New </w:t>
            </w:r>
            <w:r w:rsidR="00E9294B">
              <w:rPr>
                <w:rFonts w:cstheme="minorHAnsi"/>
              </w:rPr>
              <w:t>wiki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2A78D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 w:rsidR="001F199B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E9294B">
              <w:rPr>
                <w:rFonts w:cstheme="minorHAnsi"/>
              </w:rPr>
              <w:t>Content Contributor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2A78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E9294B">
              <w:rPr>
                <w:rFonts w:cstheme="minorHAnsi"/>
              </w:rPr>
              <w:t>contributor</w:t>
            </w:r>
            <w:r w:rsidRPr="00FA529E">
              <w:rPr>
                <w:rFonts w:cstheme="minorHAnsi"/>
              </w:rPr>
              <w:t xml:space="preserve"> will </w:t>
            </w:r>
            <w:r w:rsidR="002A78D4">
              <w:rPr>
                <w:rFonts w:cstheme="minorHAnsi"/>
              </w:rPr>
              <w:t>create a new portal page using the page style “</w:t>
            </w:r>
            <w:r w:rsidR="00E9294B">
              <w:rPr>
                <w:rFonts w:cstheme="minorHAnsi"/>
              </w:rPr>
              <w:t>Wiki</w:t>
            </w:r>
            <w:r w:rsidR="002A78D4">
              <w:rPr>
                <w:rFonts w:cstheme="minorHAnsi"/>
              </w:rPr>
              <w:t>”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CF0A46" w:rsidRPr="00FA529E" w:rsidRDefault="00CF0A46" w:rsidP="002A78D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 w:rsidR="001F199B"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E9294B">
              <w:rPr>
                <w:rFonts w:cstheme="minorHAnsi"/>
              </w:rPr>
              <w:t>contributor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2A78D4" w:rsidP="002A78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New page with page style “</w:t>
            </w:r>
            <w:r w:rsidR="00E9294B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>”</w:t>
            </w:r>
            <w:r w:rsidR="00CF0A4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E9294B" w:rsidP="00C8263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Wiki</w:t>
            </w:r>
            <w:r w:rsidR="002A78D4">
              <w:rPr>
                <w:rFonts w:cstheme="minorHAnsi"/>
              </w:rPr>
              <w:t xml:space="preserve"> page</w:t>
            </w:r>
            <w:r w:rsidR="0035730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2A78D4" w:rsidP="00781A9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Create Page</w:t>
            </w:r>
            <w:r w:rsidR="00CF0A46" w:rsidRPr="00FA529E">
              <w:rPr>
                <w:rFonts w:cstheme="minorHAnsi"/>
              </w:rPr>
              <w:t>, Cancel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2A78D4" w:rsidP="002A78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</w:t>
            </w:r>
            <w:r w:rsidR="003736A3">
              <w:rPr>
                <w:rFonts w:cstheme="minorHAnsi"/>
              </w:rPr>
              <w:t xml:space="preserve"> </w:t>
            </w:r>
            <w:r w:rsidR="00E118C2" w:rsidRPr="00FA529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Create Page</w:t>
            </w:r>
            <w:r w:rsidR="00E118C2" w:rsidRPr="00FA529E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 xml:space="preserve">from the portal editing dropdown control at the top right of the portal </w:t>
            </w:r>
          </w:p>
        </w:tc>
        <w:tc>
          <w:tcPr>
            <w:tcW w:w="5850" w:type="dxa"/>
          </w:tcPr>
          <w:p w:rsidR="00357306" w:rsidRPr="00FA529E" w:rsidRDefault="00357306" w:rsidP="002A78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2A78D4">
              <w:rPr>
                <w:rFonts w:cstheme="minorHAnsi"/>
              </w:rPr>
              <w:t>prompt with the page style selection page</w:t>
            </w:r>
            <w:r w:rsidR="00E118C2" w:rsidRPr="00FA529E">
              <w:rPr>
                <w:rFonts w:cstheme="minorHAnsi"/>
              </w:rPr>
              <w:t xml:space="preserve">. 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2A78D4" w:rsidP="007203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the page style “</w:t>
            </w:r>
            <w:r w:rsidR="00E9294B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>” and click “Use This”</w:t>
            </w:r>
            <w:r w:rsidR="00357306" w:rsidRPr="00FA529E">
              <w:rPr>
                <w:rFonts w:cstheme="minorHAnsi"/>
              </w:rPr>
              <w:t xml:space="preserve"> </w:t>
            </w:r>
          </w:p>
        </w:tc>
        <w:tc>
          <w:tcPr>
            <w:tcW w:w="5850" w:type="dxa"/>
          </w:tcPr>
          <w:p w:rsidR="00357306" w:rsidRPr="00FA529E" w:rsidRDefault="002A78D4" w:rsidP="00C8263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system open the new page wizard.</w:t>
            </w:r>
          </w:p>
        </w:tc>
      </w:tr>
      <w:tr w:rsidR="00FA529E" w:rsidRPr="00FA529E" w:rsidTr="0017143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A529E" w:rsidRPr="00FA529E" w:rsidRDefault="00FA529E" w:rsidP="00FA529E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A529E" w:rsidRPr="00FA529E" w:rsidRDefault="002A78D4" w:rsidP="002A78D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the page information (first step), enter the page name (for English page title), enter page description (for Arabic page title) and click “Next”</w:t>
            </w:r>
          </w:p>
        </w:tc>
        <w:tc>
          <w:tcPr>
            <w:tcW w:w="5850" w:type="dxa"/>
          </w:tcPr>
          <w:p w:rsidR="00FA529E" w:rsidRPr="00FA529E" w:rsidRDefault="0020235E" w:rsidP="00FA52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wizard will forward to the next step</w:t>
            </w:r>
            <w:r w:rsidRPr="00FA529E">
              <w:rPr>
                <w:rFonts w:cstheme="minorHAnsi"/>
              </w:rPr>
              <w:t>.</w:t>
            </w:r>
          </w:p>
        </w:tc>
      </w:tr>
      <w:tr w:rsidR="00032D6F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32D6F" w:rsidRPr="00FA529E" w:rsidRDefault="00032D6F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032D6F" w:rsidRPr="00FA529E" w:rsidRDefault="000B659A" w:rsidP="000B65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Set the desired layout for this </w:t>
            </w:r>
            <w:r w:rsidR="00E9294B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 xml:space="preserve"> (page) then click “Next”</w:t>
            </w:r>
          </w:p>
        </w:tc>
        <w:tc>
          <w:tcPr>
            <w:tcW w:w="5850" w:type="dxa"/>
          </w:tcPr>
          <w:p w:rsidR="00032D6F" w:rsidRPr="00FA529E" w:rsidRDefault="000B659A" w:rsidP="000B659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wizard will forward to the final step</w:t>
            </w:r>
            <w:r w:rsidRPr="00FA529E">
              <w:rPr>
                <w:rFonts w:cstheme="minorHAnsi"/>
              </w:rPr>
              <w:t>.</w:t>
            </w:r>
          </w:p>
        </w:tc>
      </w:tr>
      <w:tr w:rsidR="0020235E" w:rsidRPr="00FA529E" w:rsidTr="00171431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20235E" w:rsidRPr="00FA529E" w:rsidRDefault="0020235E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20235E" w:rsidRDefault="000B659A" w:rsidP="000B65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Set the security settings for the </w:t>
            </w:r>
            <w:r w:rsidR="00E9294B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 xml:space="preserve"> (page) then click “Create”</w:t>
            </w:r>
          </w:p>
        </w:tc>
        <w:tc>
          <w:tcPr>
            <w:tcW w:w="5850" w:type="dxa"/>
          </w:tcPr>
          <w:p w:rsidR="0020235E" w:rsidRDefault="002B6215" w:rsidP="000B659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new </w:t>
            </w:r>
            <w:r w:rsidR="00E9294B">
              <w:rPr>
                <w:rFonts w:cstheme="minorHAnsi"/>
              </w:rPr>
              <w:t>Wiki</w:t>
            </w:r>
            <w:r w:rsidR="000B659A">
              <w:rPr>
                <w:rFonts w:cstheme="minorHAnsi"/>
              </w:rPr>
              <w:t xml:space="preserve"> page is created,</w:t>
            </w:r>
            <w:r>
              <w:rPr>
                <w:rFonts w:cstheme="minorHAnsi"/>
              </w:rPr>
              <w:t xml:space="preserve"> </w:t>
            </w:r>
            <w:r w:rsidR="000B659A">
              <w:rPr>
                <w:rFonts w:cstheme="minorHAnsi"/>
              </w:rPr>
              <w:t xml:space="preserve">a folder containing all the posts in this </w:t>
            </w:r>
            <w:r w:rsidR="00E9294B">
              <w:rPr>
                <w:rFonts w:cstheme="minorHAnsi"/>
              </w:rPr>
              <w:t>wiki</w:t>
            </w:r>
            <w:r w:rsidR="000B659A">
              <w:rPr>
                <w:rFonts w:cstheme="minorHAnsi"/>
              </w:rPr>
              <w:t xml:space="preserve"> is also created at the content repository</w:t>
            </w:r>
          </w:p>
        </w:tc>
      </w:tr>
    </w:tbl>
    <w:p w:rsidR="00357306" w:rsidRDefault="00357306" w:rsidP="00437267">
      <w:pPr>
        <w:pStyle w:val="Par1"/>
      </w:pPr>
    </w:p>
    <w:p w:rsidR="00FA529E" w:rsidRDefault="00FA529E" w:rsidP="00437267">
      <w:pPr>
        <w:pStyle w:val="Par1"/>
      </w:pPr>
    </w:p>
    <w:p w:rsidR="000B659A" w:rsidRDefault="000B659A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lastRenderedPageBreak/>
              <w:t>Task exceptional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3D26B3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F55638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55638" w:rsidRPr="00FA529E" w:rsidRDefault="00F55638" w:rsidP="00F556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55638" w:rsidRPr="00FA529E" w:rsidRDefault="00F55638" w:rsidP="00E92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 w:rsidR="00D445E4">
              <w:rPr>
                <w:rFonts w:cstheme="minorHAnsi"/>
              </w:rPr>
              <w:t xml:space="preserve">user select </w:t>
            </w:r>
            <w:r w:rsidR="00826DFA">
              <w:rPr>
                <w:rFonts w:cstheme="minorHAnsi"/>
              </w:rPr>
              <w:t>“</w:t>
            </w:r>
            <w:r w:rsidR="000B659A">
              <w:rPr>
                <w:rFonts w:cstheme="minorHAnsi"/>
              </w:rPr>
              <w:t>C</w:t>
            </w:r>
            <w:r w:rsidR="00826DFA">
              <w:rPr>
                <w:rFonts w:cstheme="minorHAnsi"/>
              </w:rPr>
              <w:t xml:space="preserve">ancel” </w:t>
            </w:r>
            <w:r w:rsidR="00D445E4">
              <w:rPr>
                <w:rFonts w:cstheme="minorHAnsi"/>
              </w:rPr>
              <w:t>in any step</w:t>
            </w:r>
          </w:p>
        </w:tc>
        <w:tc>
          <w:tcPr>
            <w:tcW w:w="5850" w:type="dxa"/>
          </w:tcPr>
          <w:p w:rsidR="00F55638" w:rsidRPr="00FA529E" w:rsidRDefault="00D445E4" w:rsidP="000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0B659A">
              <w:rPr>
                <w:rFonts w:cstheme="minorHAnsi"/>
              </w:rPr>
              <w:t xml:space="preserve">new page wizard </w:t>
            </w:r>
            <w:r w:rsidR="0080620A">
              <w:rPr>
                <w:rFonts w:cstheme="minorHAnsi"/>
              </w:rPr>
              <w:t>close</w:t>
            </w:r>
            <w:r w:rsidR="000B659A">
              <w:rPr>
                <w:rFonts w:cstheme="minorHAnsi"/>
              </w:rPr>
              <w:t>d.</w:t>
            </w:r>
          </w:p>
        </w:tc>
      </w:tr>
    </w:tbl>
    <w:p w:rsidR="00CB0E2E" w:rsidRDefault="00CB0E2E">
      <w:pPr>
        <w:rPr>
          <w:noProof/>
        </w:rPr>
      </w:pPr>
    </w:p>
    <w:p w:rsidR="00EE014E" w:rsidRDefault="00EE014E">
      <w:r>
        <w:rPr>
          <w:noProof/>
        </w:rPr>
        <w:drawing>
          <wp:inline distT="0" distB="0" distL="0" distR="0">
            <wp:extent cx="6164891" cy="3099445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management - public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891" cy="30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094" w:rsidRDefault="00CB5094">
      <w:r>
        <w:br w:type="page"/>
      </w:r>
    </w:p>
    <w:p w:rsidR="005E0207" w:rsidRPr="00CF0A46" w:rsidRDefault="005E0207" w:rsidP="002771B3">
      <w:pPr>
        <w:pStyle w:val="Heading2"/>
      </w:pPr>
      <w:r>
        <w:lastRenderedPageBreak/>
        <w:t xml:space="preserve">Edit </w:t>
      </w:r>
      <w:r w:rsidR="002771B3">
        <w:t>Wiki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5E0207" w:rsidRPr="00FA529E" w:rsidTr="0067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Create </w:t>
            </w:r>
            <w:r w:rsidR="002771B3">
              <w:rPr>
                <w:rFonts w:cstheme="minorHAnsi"/>
              </w:rPr>
              <w:t>Wiki</w:t>
            </w:r>
          </w:p>
        </w:tc>
      </w:tr>
      <w:tr w:rsidR="005E0207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5E0207" w:rsidRPr="00FA529E" w:rsidRDefault="005E0207" w:rsidP="00673FE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</w:t>
            </w:r>
            <w:r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E9294B">
              <w:rPr>
                <w:rFonts w:cstheme="minorHAnsi"/>
              </w:rPr>
              <w:t>Content Contributor</w:t>
            </w:r>
          </w:p>
        </w:tc>
      </w:tr>
      <w:tr w:rsidR="005E0207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E9294B">
              <w:rPr>
                <w:rFonts w:cstheme="minorHAnsi"/>
              </w:rPr>
              <w:t>contributor</w:t>
            </w:r>
            <w:r w:rsidRPr="00FA529E">
              <w:rPr>
                <w:rFonts w:cstheme="minorHAnsi"/>
              </w:rPr>
              <w:t xml:space="preserve"> will </w:t>
            </w:r>
            <w:r>
              <w:rPr>
                <w:rFonts w:cstheme="minorHAnsi"/>
              </w:rPr>
              <w:t xml:space="preserve">edit the </w:t>
            </w:r>
            <w:r w:rsidR="00E9294B">
              <w:rPr>
                <w:rFonts w:cstheme="minorHAnsi"/>
              </w:rPr>
              <w:t>wiki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5E0207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5E0207" w:rsidRDefault="005E0207" w:rsidP="00673FE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5E0207" w:rsidRPr="00FA529E" w:rsidRDefault="005E0207" w:rsidP="002771B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user is an </w:t>
            </w:r>
            <w:r>
              <w:rPr>
                <w:rFonts w:cstheme="minorHAnsi"/>
              </w:rPr>
              <w:t>Intranet</w:t>
            </w:r>
            <w:r w:rsidRPr="00FA529E">
              <w:rPr>
                <w:rFonts w:cstheme="minorHAnsi"/>
              </w:rPr>
              <w:t xml:space="preserve"> </w:t>
            </w:r>
            <w:r w:rsidR="00E9294B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</w:tc>
      </w:tr>
      <w:tr w:rsidR="005E0207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5E0207" w:rsidRPr="00D557A7" w:rsidRDefault="005E0207" w:rsidP="002771B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771B3">
              <w:rPr>
                <w:rFonts w:cstheme="minorHAnsi"/>
              </w:rPr>
              <w:t>wiki</w:t>
            </w:r>
            <w:r w:rsidRPr="00D557A7">
              <w:rPr>
                <w:rFonts w:cstheme="minorHAnsi"/>
              </w:rPr>
              <w:t>.</w:t>
            </w:r>
          </w:p>
        </w:tc>
      </w:tr>
      <w:tr w:rsidR="005E0207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5E0207" w:rsidRPr="00D557A7" w:rsidRDefault="005E0207" w:rsidP="002771B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771B3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 xml:space="preserve"> updated.</w:t>
            </w:r>
          </w:p>
        </w:tc>
      </w:tr>
      <w:tr w:rsidR="005E0207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5E0207" w:rsidRPr="00FA529E" w:rsidRDefault="005E0207" w:rsidP="00673FEA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Edit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Save,</w:t>
            </w:r>
            <w:r w:rsidRPr="00FA529E">
              <w:rPr>
                <w:rFonts w:cstheme="minorHAnsi"/>
              </w:rPr>
              <w:t xml:space="preserve"> Cancel</w:t>
            </w:r>
            <w:r>
              <w:rPr>
                <w:rFonts w:cstheme="minorHAnsi"/>
              </w:rPr>
              <w:t>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5E0207" w:rsidRDefault="005E0207" w:rsidP="005E0207">
      <w:pPr>
        <w:pStyle w:val="Par1"/>
      </w:pPr>
    </w:p>
    <w:p w:rsidR="005E0207" w:rsidRDefault="005E0207" w:rsidP="005E020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E0207" w:rsidRPr="00FA529E" w:rsidTr="00673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E0207" w:rsidRPr="00FA529E" w:rsidRDefault="005E0207" w:rsidP="00673FE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5E0207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E0207" w:rsidRPr="00FA529E" w:rsidRDefault="005E0207" w:rsidP="00673FE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E0207" w:rsidRPr="00FA529E" w:rsidRDefault="005E0207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E0207" w:rsidRPr="00FA529E" w:rsidRDefault="005E0207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E0207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E0207" w:rsidRPr="00FA529E" w:rsidRDefault="005E0207" w:rsidP="00673FE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Pr="00FA529E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Edit</w:t>
            </w:r>
            <w:r w:rsidRPr="00FA529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</w:t>
            </w:r>
            <w:r w:rsidR="002771B3">
              <w:rPr>
                <w:rFonts w:cstheme="minorHAnsi"/>
              </w:rPr>
              <w:t>from</w:t>
            </w:r>
            <w:r>
              <w:rPr>
                <w:rFonts w:cstheme="minorHAnsi"/>
              </w:rPr>
              <w:t xml:space="preserve"> the </w:t>
            </w:r>
            <w:r w:rsidR="00E9294B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 xml:space="preserve"> page </w:t>
            </w:r>
            <w:r w:rsidR="002771B3">
              <w:rPr>
                <w:rFonts w:cstheme="minorHAnsi"/>
              </w:rPr>
              <w:t>header</w:t>
            </w:r>
          </w:p>
        </w:tc>
        <w:tc>
          <w:tcPr>
            <w:tcW w:w="585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open the </w:t>
            </w:r>
            <w:r w:rsidR="002771B3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 xml:space="preserve"> in the editor (Rich Text Editor)</w:t>
            </w:r>
            <w:r w:rsidRPr="00FA529E">
              <w:rPr>
                <w:rFonts w:cstheme="minorHAnsi"/>
              </w:rPr>
              <w:t xml:space="preserve">. </w:t>
            </w:r>
          </w:p>
        </w:tc>
      </w:tr>
      <w:tr w:rsidR="005E0207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E0207" w:rsidRPr="00FA529E" w:rsidRDefault="005E0207" w:rsidP="00673FEA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Edit the </w:t>
            </w:r>
            <w:r w:rsidR="002771B3"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of this </w:t>
            </w:r>
            <w:r w:rsidR="00E9294B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 xml:space="preserve"> (WYSIWYG mode or HTML mode)</w:t>
            </w:r>
            <w:r w:rsidR="002771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then click “Save”</w:t>
            </w:r>
          </w:p>
        </w:tc>
        <w:tc>
          <w:tcPr>
            <w:tcW w:w="5850" w:type="dxa"/>
          </w:tcPr>
          <w:p w:rsidR="005E0207" w:rsidRPr="00FA529E" w:rsidRDefault="005E0207" w:rsidP="002771B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system update the </w:t>
            </w:r>
            <w:r w:rsidR="002771B3">
              <w:rPr>
                <w:rFonts w:cstheme="minorHAnsi"/>
              </w:rPr>
              <w:t>wiki</w:t>
            </w:r>
            <w:r>
              <w:rPr>
                <w:rFonts w:cstheme="minorHAnsi"/>
              </w:rPr>
              <w:t>.</w:t>
            </w:r>
          </w:p>
        </w:tc>
      </w:tr>
    </w:tbl>
    <w:p w:rsidR="005E0207" w:rsidRDefault="005E0207" w:rsidP="005E0207">
      <w:pPr>
        <w:pStyle w:val="Par1"/>
      </w:pPr>
    </w:p>
    <w:p w:rsidR="005E0207" w:rsidRDefault="005E0207" w:rsidP="005E0207">
      <w:pPr>
        <w:pStyle w:val="Par1"/>
      </w:pPr>
    </w:p>
    <w:p w:rsidR="005E0207" w:rsidRDefault="005E0207" w:rsidP="005E020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5E0207" w:rsidRPr="00FA529E" w:rsidTr="00673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5E0207" w:rsidRPr="00FA529E" w:rsidRDefault="005E0207" w:rsidP="00673FEA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5E0207" w:rsidRPr="00FA529E" w:rsidTr="0067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E0207" w:rsidRPr="00FA529E" w:rsidRDefault="005E0207" w:rsidP="00673FEA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5E0207" w:rsidRPr="00FA529E" w:rsidRDefault="005E0207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5E0207" w:rsidRPr="00FA529E" w:rsidRDefault="005E0207" w:rsidP="00673F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5E0207" w:rsidRPr="00FA529E" w:rsidTr="00673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E0207" w:rsidRPr="00FA529E" w:rsidRDefault="005E0207" w:rsidP="002771B3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5E0207" w:rsidRPr="00FA529E" w:rsidRDefault="005E0207" w:rsidP="00673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</w:t>
            </w:r>
            <w:r>
              <w:rPr>
                <w:rFonts w:cstheme="minorHAnsi"/>
              </w:rPr>
              <w:t xml:space="preserve">user select “Cancel” in any step </w:t>
            </w:r>
          </w:p>
        </w:tc>
        <w:tc>
          <w:tcPr>
            <w:tcW w:w="5850" w:type="dxa"/>
          </w:tcPr>
          <w:p w:rsidR="005E0207" w:rsidRPr="00FA529E" w:rsidRDefault="005E0207" w:rsidP="00277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="002771B3">
              <w:rPr>
                <w:rFonts w:cstheme="minorHAnsi"/>
              </w:rPr>
              <w:t xml:space="preserve"> wiki</w:t>
            </w:r>
            <w:r>
              <w:rPr>
                <w:rFonts w:cstheme="minorHAnsi"/>
              </w:rPr>
              <w:t xml:space="preserve"> </w:t>
            </w:r>
            <w:r w:rsidR="002771B3">
              <w:rPr>
                <w:rFonts w:cstheme="minorHAnsi"/>
              </w:rPr>
              <w:t xml:space="preserve">did </w:t>
            </w:r>
            <w:r>
              <w:rPr>
                <w:rFonts w:cstheme="minorHAnsi"/>
              </w:rPr>
              <w:t xml:space="preserve">not </w:t>
            </w:r>
            <w:r w:rsidR="002771B3">
              <w:rPr>
                <w:rFonts w:cstheme="minorHAnsi"/>
              </w:rPr>
              <w:t>changed and the editor closed</w:t>
            </w:r>
            <w:r>
              <w:rPr>
                <w:rFonts w:cstheme="minorHAnsi"/>
              </w:rPr>
              <w:t>.</w:t>
            </w:r>
          </w:p>
        </w:tc>
      </w:tr>
    </w:tbl>
    <w:p w:rsidR="00EE014E" w:rsidRDefault="00EE014E">
      <w:r>
        <w:br w:type="page"/>
      </w:r>
    </w:p>
    <w:p w:rsidR="005E0207" w:rsidRDefault="005E0207">
      <w:r>
        <w:rPr>
          <w:noProof/>
        </w:rPr>
        <w:lastRenderedPageBreak/>
        <w:drawing>
          <wp:inline distT="0" distB="0" distL="0" distR="0">
            <wp:extent cx="6394784" cy="311392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itPostBlo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469" cy="31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207" w:rsidRDefault="005E0207">
      <w:r>
        <w:br w:type="page"/>
      </w:r>
    </w:p>
    <w:p w:rsidR="00481FCD" w:rsidRDefault="00481FCD" w:rsidP="00481FCD">
      <w:pPr>
        <w:pStyle w:val="Header1"/>
      </w:pPr>
      <w:bookmarkStart w:id="4" w:name="_GoBack"/>
      <w:bookmarkEnd w:id="4"/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1FCD" w:rsidTr="003736A3">
        <w:tc>
          <w:tcPr>
            <w:tcW w:w="3116" w:type="dxa"/>
          </w:tcPr>
          <w:p w:rsidR="00481FCD" w:rsidRPr="00AB15A8" w:rsidRDefault="00481FCD" w:rsidP="003736A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371A4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</w:t>
            </w:r>
            <w:r w:rsidR="00371A43">
              <w:rPr>
                <w:rFonts w:asciiTheme="minorHAnsi" w:hAnsiTheme="minorHAnsi" w:cstheme="minorHAnsi"/>
                <w:sz w:val="24"/>
                <w:szCs w:val="24"/>
              </w:rPr>
              <w:t>Using “</w:t>
            </w:r>
            <w:r w:rsidR="00E9294B">
              <w:rPr>
                <w:rFonts w:asciiTheme="minorHAnsi" w:hAnsiTheme="minorHAnsi" w:cstheme="minorHAnsi"/>
                <w:sz w:val="24"/>
                <w:szCs w:val="24"/>
              </w:rPr>
              <w:t>Wiki</w:t>
            </w:r>
            <w:r w:rsidR="00371A43">
              <w:rPr>
                <w:rFonts w:asciiTheme="minorHAnsi" w:hAnsiTheme="minorHAnsi" w:cstheme="minorHAnsi"/>
                <w:sz w:val="24"/>
                <w:szCs w:val="24"/>
              </w:rPr>
              <w:t>s” Page Style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  <w:tr w:rsidR="00481FCD" w:rsidTr="003736A3">
        <w:tc>
          <w:tcPr>
            <w:tcW w:w="3116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481FCD" w:rsidRPr="00AB15A8" w:rsidRDefault="00481FCD" w:rsidP="003736A3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Content Contributor</w:t>
            </w:r>
          </w:p>
        </w:tc>
      </w:tr>
    </w:tbl>
    <w:p w:rsidR="00437267" w:rsidRDefault="00437267" w:rsidP="00A608E5">
      <w:pPr>
        <w:pStyle w:val="Par1"/>
        <w:rPr>
          <w:color w:val="FF0000"/>
        </w:rPr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0"/>
      <w:footerReference w:type="default" r:id="rId11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F0" w:rsidRDefault="00316FF0" w:rsidP="00E63222">
      <w:pPr>
        <w:spacing w:after="0" w:line="240" w:lineRule="auto"/>
      </w:pPr>
      <w:r>
        <w:separator/>
      </w:r>
    </w:p>
  </w:endnote>
  <w:endnote w:type="continuationSeparator" w:id="0">
    <w:p w:rsidR="00316FF0" w:rsidRDefault="00316FF0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34" w:rsidRPr="00C20F1C" w:rsidRDefault="00DF1134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2771B3">
      <w:rPr>
        <w:rFonts w:ascii="Tahoma" w:eastAsia="Calibri" w:hAnsi="Tahoma" w:cs="Tahoma"/>
        <w:noProof/>
        <w:sz w:val="16"/>
        <w:szCs w:val="16"/>
      </w:rPr>
      <w:t>5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2771B3">
      <w:rPr>
        <w:rFonts w:ascii="Tahoma" w:eastAsia="Calibri" w:hAnsi="Tahoma" w:cs="Tahoma"/>
        <w:noProof/>
        <w:sz w:val="16"/>
        <w:szCs w:val="16"/>
      </w:rPr>
      <w:t>6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DF1134" w:rsidRDefault="00DF113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DF1134" w:rsidRPr="00C20F1C" w:rsidRDefault="00DF1134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DF1134" w:rsidRDefault="00DF1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F0" w:rsidRDefault="00316FF0" w:rsidP="00E63222">
      <w:pPr>
        <w:spacing w:after="0" w:line="240" w:lineRule="auto"/>
      </w:pPr>
      <w:r>
        <w:separator/>
      </w:r>
    </w:p>
  </w:footnote>
  <w:footnote w:type="continuationSeparator" w:id="0">
    <w:p w:rsidR="00316FF0" w:rsidRDefault="00316FF0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34" w:rsidRDefault="00DF1134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DF1134" w:rsidRDefault="00DF1134" w:rsidP="00437267">
    <w:pPr>
      <w:pStyle w:val="NoSpacing"/>
    </w:pPr>
    <w:r>
      <w:t>Functional requirements document</w:t>
    </w:r>
  </w:p>
  <w:p w:rsidR="00DF1134" w:rsidRPr="001F5C99" w:rsidRDefault="00DF1134" w:rsidP="00437267">
    <w:pPr>
      <w:pStyle w:val="NoSpacing"/>
      <w:jc w:val="right"/>
    </w:pPr>
    <w:r>
      <w:tab/>
    </w:r>
  </w:p>
  <w:p w:rsidR="00DF1134" w:rsidRDefault="00DF11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5F6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0A44D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4"/>
  </w:num>
  <w:num w:numId="5">
    <w:abstractNumId w:val="17"/>
  </w:num>
  <w:num w:numId="6">
    <w:abstractNumId w:val="18"/>
  </w:num>
  <w:num w:numId="7">
    <w:abstractNumId w:val="0"/>
  </w:num>
  <w:num w:numId="8">
    <w:abstractNumId w:val="7"/>
  </w:num>
  <w:num w:numId="9">
    <w:abstractNumId w:val="12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6"/>
  </w:num>
  <w:num w:numId="17">
    <w:abstractNumId w:val="2"/>
  </w:num>
  <w:num w:numId="18">
    <w:abstractNumId w:val="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26414"/>
    <w:rsid w:val="00032D6F"/>
    <w:rsid w:val="000711CF"/>
    <w:rsid w:val="000928A8"/>
    <w:rsid w:val="000B659A"/>
    <w:rsid w:val="000D0F22"/>
    <w:rsid w:val="001029EE"/>
    <w:rsid w:val="00124CD7"/>
    <w:rsid w:val="00171431"/>
    <w:rsid w:val="001B28B0"/>
    <w:rsid w:val="001B2F04"/>
    <w:rsid w:val="001C0A0E"/>
    <w:rsid w:val="001D10F5"/>
    <w:rsid w:val="001F199B"/>
    <w:rsid w:val="0020235E"/>
    <w:rsid w:val="00244903"/>
    <w:rsid w:val="00255FF7"/>
    <w:rsid w:val="002771B3"/>
    <w:rsid w:val="002851F4"/>
    <w:rsid w:val="002933EC"/>
    <w:rsid w:val="002A123B"/>
    <w:rsid w:val="002A78D4"/>
    <w:rsid w:val="002B3AAB"/>
    <w:rsid w:val="002B6215"/>
    <w:rsid w:val="002D6B26"/>
    <w:rsid w:val="002F64AE"/>
    <w:rsid w:val="00316FF0"/>
    <w:rsid w:val="0032134E"/>
    <w:rsid w:val="003323B8"/>
    <w:rsid w:val="003366BE"/>
    <w:rsid w:val="00354D00"/>
    <w:rsid w:val="00356877"/>
    <w:rsid w:val="00357306"/>
    <w:rsid w:val="00365222"/>
    <w:rsid w:val="00371A43"/>
    <w:rsid w:val="003736A3"/>
    <w:rsid w:val="003D26B3"/>
    <w:rsid w:val="003E0319"/>
    <w:rsid w:val="00437267"/>
    <w:rsid w:val="00437C09"/>
    <w:rsid w:val="0045123C"/>
    <w:rsid w:val="0045257A"/>
    <w:rsid w:val="00481FCD"/>
    <w:rsid w:val="004A239D"/>
    <w:rsid w:val="004B5827"/>
    <w:rsid w:val="004E064E"/>
    <w:rsid w:val="005607A1"/>
    <w:rsid w:val="00562A95"/>
    <w:rsid w:val="0056515A"/>
    <w:rsid w:val="0057756E"/>
    <w:rsid w:val="005B1DEF"/>
    <w:rsid w:val="005C5431"/>
    <w:rsid w:val="005D0298"/>
    <w:rsid w:val="005D736C"/>
    <w:rsid w:val="005E0207"/>
    <w:rsid w:val="00666FFF"/>
    <w:rsid w:val="00667ADC"/>
    <w:rsid w:val="00683B50"/>
    <w:rsid w:val="006A3DCC"/>
    <w:rsid w:val="006A4816"/>
    <w:rsid w:val="006A50D7"/>
    <w:rsid w:val="006C7216"/>
    <w:rsid w:val="006D6A4B"/>
    <w:rsid w:val="007036F8"/>
    <w:rsid w:val="007203B7"/>
    <w:rsid w:val="00741D16"/>
    <w:rsid w:val="0077030A"/>
    <w:rsid w:val="00781A98"/>
    <w:rsid w:val="007910F8"/>
    <w:rsid w:val="00791234"/>
    <w:rsid w:val="00794E67"/>
    <w:rsid w:val="007A702C"/>
    <w:rsid w:val="007F0593"/>
    <w:rsid w:val="007F30F0"/>
    <w:rsid w:val="0080620A"/>
    <w:rsid w:val="00826DFA"/>
    <w:rsid w:val="008322D2"/>
    <w:rsid w:val="008441AF"/>
    <w:rsid w:val="008A3433"/>
    <w:rsid w:val="008D3F2F"/>
    <w:rsid w:val="009229F0"/>
    <w:rsid w:val="00943400"/>
    <w:rsid w:val="00950BA5"/>
    <w:rsid w:val="00963B1D"/>
    <w:rsid w:val="009800DF"/>
    <w:rsid w:val="00984892"/>
    <w:rsid w:val="00997002"/>
    <w:rsid w:val="009A1305"/>
    <w:rsid w:val="00A21F10"/>
    <w:rsid w:val="00A608E5"/>
    <w:rsid w:val="00AC403A"/>
    <w:rsid w:val="00B31968"/>
    <w:rsid w:val="00B549D7"/>
    <w:rsid w:val="00B832D3"/>
    <w:rsid w:val="00C82633"/>
    <w:rsid w:val="00CB0E2E"/>
    <w:rsid w:val="00CB47D8"/>
    <w:rsid w:val="00CB5094"/>
    <w:rsid w:val="00CB5D35"/>
    <w:rsid w:val="00CF0A46"/>
    <w:rsid w:val="00D14A27"/>
    <w:rsid w:val="00D30B03"/>
    <w:rsid w:val="00D445E4"/>
    <w:rsid w:val="00D557A7"/>
    <w:rsid w:val="00DA6EE1"/>
    <w:rsid w:val="00DF1134"/>
    <w:rsid w:val="00DF5F1F"/>
    <w:rsid w:val="00DF6403"/>
    <w:rsid w:val="00E118C2"/>
    <w:rsid w:val="00E30645"/>
    <w:rsid w:val="00E46958"/>
    <w:rsid w:val="00E47B06"/>
    <w:rsid w:val="00E63222"/>
    <w:rsid w:val="00E9294B"/>
    <w:rsid w:val="00EA1259"/>
    <w:rsid w:val="00EE014E"/>
    <w:rsid w:val="00EE49FD"/>
    <w:rsid w:val="00F55638"/>
    <w:rsid w:val="00FA529E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9018-CE54-4D19-BE54-8573E901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6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microsystems1@outlook.com</cp:lastModifiedBy>
  <cp:revision>52</cp:revision>
  <dcterms:created xsi:type="dcterms:W3CDTF">2019-06-30T05:41:00Z</dcterms:created>
  <dcterms:modified xsi:type="dcterms:W3CDTF">2019-07-08T12:25:00Z</dcterms:modified>
</cp:coreProperties>
</file>